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71" w:rsidRDefault="008E3C71" w:rsidP="008E3C71">
      <w:pPr>
        <w:pStyle w:val="1"/>
        <w:shd w:val="clear" w:color="auto" w:fill="auto"/>
        <w:ind w:left="571" w:firstLine="0"/>
        <w:jc w:val="right"/>
        <w:rPr>
          <w:b w:val="0"/>
          <w:bCs w:val="0"/>
          <w:color w:val="006EBE"/>
        </w:rPr>
      </w:pPr>
      <w:r>
        <w:rPr>
          <w:b w:val="0"/>
          <w:bCs w:val="0"/>
          <w:color w:val="006EBE"/>
        </w:rPr>
        <w:t>Приложение 1</w:t>
      </w:r>
    </w:p>
    <w:p w:rsidR="008E3C71" w:rsidRDefault="008E3C71" w:rsidP="008E3C71">
      <w:pPr>
        <w:pStyle w:val="1"/>
        <w:shd w:val="clear" w:color="auto" w:fill="auto"/>
        <w:ind w:left="571" w:firstLine="0"/>
        <w:jc w:val="center"/>
        <w:rPr>
          <w:b w:val="0"/>
          <w:bCs w:val="0"/>
          <w:color w:val="006EBE"/>
        </w:rPr>
      </w:pPr>
    </w:p>
    <w:p w:rsidR="00AD2C9B" w:rsidRDefault="008E3C71" w:rsidP="008E3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7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8E3C71">
        <w:rPr>
          <w:rFonts w:ascii="Times New Roman" w:hAnsi="Times New Roman" w:cs="Times New Roman"/>
          <w:b/>
          <w:sz w:val="28"/>
          <w:szCs w:val="28"/>
        </w:rPr>
        <w:t xml:space="preserve">Перечень Законов, действующих санитарных правил, гигиенических </w:t>
      </w:r>
      <w:r w:rsidRPr="008E3C71">
        <w:rPr>
          <w:rFonts w:ascii="Times New Roman" w:hAnsi="Times New Roman" w:cs="Times New Roman"/>
          <w:b/>
          <w:sz w:val="28"/>
          <w:szCs w:val="28"/>
        </w:rPr>
        <w:t>нормативов и нормативно-правовых актов</w:t>
      </w:r>
      <w:bookmarkEnd w:id="0"/>
      <w:r w:rsidRPr="008E3C71">
        <w:rPr>
          <w:rFonts w:ascii="Times New Roman" w:hAnsi="Times New Roman" w:cs="Times New Roman"/>
          <w:b/>
          <w:sz w:val="28"/>
          <w:szCs w:val="28"/>
        </w:rPr>
        <w:t>»</w:t>
      </w:r>
    </w:p>
    <w:p w:rsidR="008E3C71" w:rsidRDefault="008E3C71" w:rsidP="008E3C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1"/>
        <w:gridCol w:w="4191"/>
      </w:tblGrid>
      <w:tr w:rsidR="008E3C71" w:rsidRPr="008E3C71" w:rsidTr="008E3C71">
        <w:trPr>
          <w:trHeight w:hRule="exact" w:val="30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нормативного документа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Регистрационный номер</w:t>
            </w:r>
          </w:p>
        </w:tc>
      </w:tr>
      <w:tr w:rsidR="008E3C71" w:rsidRPr="008E3C71" w:rsidTr="008E3C71">
        <w:trPr>
          <w:trHeight w:hRule="exact" w:val="111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Федеральный закон № 52-ФЗ РФ от 30.03.1999 г.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52-ФЗ «О </w:t>
            </w:r>
            <w:proofErr w:type="spellStart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эпидемиологическом</w:t>
            </w:r>
            <w:proofErr w:type="spellEnd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благополучии населения» (11, 15, 17, 22, 24, 25, 28, 29, 34, 35, 36, 40)</w:t>
            </w:r>
          </w:p>
        </w:tc>
      </w:tr>
      <w:tr w:rsidR="008E3C71" w:rsidRPr="008E3C71" w:rsidTr="008E3C71">
        <w:trPr>
          <w:trHeight w:hRule="exact" w:val="840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закон № 184 -ФЗ «О техническом регулировании» (в части </w:t>
            </w:r>
            <w:proofErr w:type="gramStart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статей .</w:t>
            </w:r>
            <w:proofErr w:type="gramEnd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20, 21, 22, 23,24, 25,26, 27, 28, 29, 32,33,34,36,37,38,39, 40)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184 -ФЗ</w:t>
            </w:r>
          </w:p>
        </w:tc>
      </w:tr>
      <w:tr w:rsidR="008E3C71" w:rsidRPr="008E3C71" w:rsidTr="008E3C71">
        <w:trPr>
          <w:trHeight w:hRule="exact" w:val="1666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</w:t>
            </w:r>
          </w:p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Таможенного союза №882 от 09.12.2011 (ст. 1 - ст. 29)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023/2011</w:t>
            </w:r>
          </w:p>
        </w:tc>
      </w:tr>
      <w:tr w:rsidR="008E3C71" w:rsidRPr="008E3C71" w:rsidTr="008E3C71">
        <w:trPr>
          <w:trHeight w:hRule="exact" w:val="111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90-ФЗ от24.06.2008 г</w:t>
            </w:r>
          </w:p>
        </w:tc>
      </w:tr>
      <w:tr w:rsidR="008E3C71" w:rsidRPr="008E3C71" w:rsidTr="008E3C71">
        <w:trPr>
          <w:trHeight w:hRule="exact" w:val="139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 №68 (ст. 1 - 151)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034/2013</w:t>
            </w:r>
          </w:p>
        </w:tc>
      </w:tr>
      <w:tr w:rsidR="008E3C71" w:rsidRPr="008E3C71" w:rsidTr="008E3C71">
        <w:trPr>
          <w:trHeight w:hRule="exact" w:val="138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 №67 (ст. 1 - 115)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033/2013</w:t>
            </w:r>
          </w:p>
        </w:tc>
      </w:tr>
      <w:tr w:rsidR="008E3C71" w:rsidRPr="008E3C71" w:rsidTr="008E3C71">
        <w:trPr>
          <w:trHeight w:hRule="exact" w:val="1666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ароматизаторов</w:t>
            </w:r>
            <w:proofErr w:type="spellEnd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технологических вспомогательных средств», утвержденный Решением Комиссии Таможенного союза от 20 июля 2012 г. №58 (ст. 1-12)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029/2012</w:t>
            </w:r>
          </w:p>
        </w:tc>
      </w:tr>
      <w:tr w:rsidR="008E3C71" w:rsidRPr="008E3C71" w:rsidTr="008E3C71">
        <w:trPr>
          <w:trHeight w:hRule="exact" w:val="167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ст.З</w:t>
            </w:r>
            <w:proofErr w:type="spellEnd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ст.4, ст.5, ст.8, ст. 9, ст.10, ст.11, ст. 12,ст.13)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007/2011</w:t>
            </w:r>
          </w:p>
        </w:tc>
      </w:tr>
      <w:tr w:rsidR="008E3C71" w:rsidRPr="008E3C71" w:rsidTr="008E3C71">
        <w:trPr>
          <w:trHeight w:hRule="exact" w:val="138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Технический регламент таможенного союза «О безопасности игрушек», утвержденный Решением Комиссии Таможенного союза от 23.09.2011 №798 (ст.1, ст.2, </w:t>
            </w:r>
            <w:proofErr w:type="spellStart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ст.З</w:t>
            </w:r>
            <w:proofErr w:type="spellEnd"/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ст. 4, ст.5, ст.6, ст.7)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008/2011</w:t>
            </w:r>
          </w:p>
        </w:tc>
      </w:tr>
      <w:tr w:rsidR="008E3C71" w:rsidRPr="008E3C71" w:rsidTr="008E3C71">
        <w:trPr>
          <w:trHeight w:hRule="exact" w:val="139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Технический регламент таможенного союза «О безопасности мебельной продукции», утвержденный решением Комиссии</w:t>
            </w:r>
          </w:p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Таможенного союза от 15 июня 2012 г № 32 (ст. 1-8)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C71" w:rsidRPr="008E3C71" w:rsidRDefault="008E3C71" w:rsidP="008E3C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TP </w:t>
            </w:r>
            <w:r w:rsidRPr="008E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ТС 025/2012</w:t>
            </w:r>
          </w:p>
        </w:tc>
      </w:tr>
    </w:tbl>
    <w:p w:rsidR="008E3C71" w:rsidRPr="008E3C71" w:rsidRDefault="008E3C71" w:rsidP="008E3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C71" w:rsidRPr="008E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57"/>
    <w:rsid w:val="00581F57"/>
    <w:rsid w:val="008E3C71"/>
    <w:rsid w:val="00A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EBD"/>
  <w15:chartTrackingRefBased/>
  <w15:docId w15:val="{1688F48D-E567-450E-A740-3BE36407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8E3C71"/>
    <w:pPr>
      <w:widowControl w:val="0"/>
      <w:shd w:val="clear" w:color="auto" w:fill="FFFFFF"/>
      <w:suppressAutoHyphens/>
      <w:spacing w:after="0" w:line="240" w:lineRule="auto"/>
      <w:ind w:left="560" w:firstLine="710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2022-10-10T08:27:00Z</dcterms:created>
  <dcterms:modified xsi:type="dcterms:W3CDTF">2022-10-10T08:29:00Z</dcterms:modified>
</cp:coreProperties>
</file>