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15" w:rsidRDefault="00DD1F15" w:rsidP="00DD1F15">
      <w:pPr>
        <w:pStyle w:val="1"/>
        <w:shd w:val="clear" w:color="auto" w:fill="auto"/>
        <w:ind w:firstLine="0"/>
        <w:jc w:val="right"/>
      </w:pPr>
      <w:r>
        <w:rPr>
          <w:color w:val="006EBE"/>
        </w:rPr>
        <w:t>Приложение 14</w:t>
      </w:r>
    </w:p>
    <w:p w:rsidR="008C291E" w:rsidRDefault="008C291E"/>
    <w:p w:rsidR="00DD1F15" w:rsidRDefault="00DD1F15"/>
    <w:p w:rsidR="00DD1F15" w:rsidRDefault="00DD1F15" w:rsidP="00DD1F15">
      <w:pPr>
        <w:pStyle w:val="10"/>
        <w:shd w:val="clear" w:color="auto" w:fill="auto"/>
        <w:rPr>
          <w:sz w:val="24"/>
          <w:szCs w:val="24"/>
        </w:rPr>
      </w:pPr>
      <w:bookmarkStart w:id="0" w:name="bookmark1"/>
      <w:bookmarkStart w:id="1" w:name="bookmark0"/>
      <w:r>
        <w:t>Требования к санитарному состоянию помещений и мытью посуды</w:t>
      </w:r>
      <w:bookmarkEnd w:id="0"/>
      <w:bookmarkEnd w:id="1"/>
    </w:p>
    <w:p w:rsidR="00DD1F15" w:rsidRDefault="00DD1F15" w:rsidP="00DD1F15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Устройство, оборудование, содержание пищеблока образовательной организации должно соответствовать СП 2.3.6.1079-01 «</w:t>
      </w:r>
      <w:proofErr w:type="spellStart"/>
      <w:r>
        <w:rPr>
          <w:sz w:val="24"/>
          <w:szCs w:val="24"/>
        </w:rPr>
        <w:t>Санитарно</w:t>
      </w:r>
      <w:r>
        <w:rPr>
          <w:sz w:val="24"/>
          <w:szCs w:val="24"/>
        </w:rPr>
        <w:softHyphen/>
        <w:t>эпидемиологические</w:t>
      </w:r>
      <w:proofErr w:type="spellEnd"/>
      <w:r>
        <w:rPr>
          <w:sz w:val="24"/>
          <w:szCs w:val="24"/>
        </w:rPr>
        <w:t xml:space="preserve"> требования к организациям общественного питания, изготовлению и </w:t>
      </w:r>
      <w:proofErr w:type="spellStart"/>
      <w:r>
        <w:rPr>
          <w:sz w:val="24"/>
          <w:szCs w:val="24"/>
        </w:rPr>
        <w:t>оборотоспособности</w:t>
      </w:r>
      <w:proofErr w:type="spellEnd"/>
      <w:r>
        <w:rPr>
          <w:sz w:val="24"/>
          <w:szCs w:val="24"/>
        </w:rPr>
        <w:t xml:space="preserve"> в них пищевых продуктов и продовольственного </w:t>
      </w:r>
      <w:proofErr w:type="spellStart"/>
      <w:r>
        <w:rPr>
          <w:sz w:val="24"/>
          <w:szCs w:val="24"/>
        </w:rPr>
        <w:t>сырья</w:t>
      </w:r>
      <w:proofErr w:type="gramStart"/>
      <w:r>
        <w:rPr>
          <w:sz w:val="24"/>
          <w:szCs w:val="24"/>
        </w:rPr>
        <w:t>»,СанПиН</w:t>
      </w:r>
      <w:proofErr w:type="spellEnd"/>
      <w:proofErr w:type="gramEnd"/>
      <w:r>
        <w:rPr>
          <w:sz w:val="24"/>
          <w:szCs w:val="24"/>
        </w:rPr>
        <w:t xml:space="preserve"> 2.4.1.3049-13 "</w:t>
      </w:r>
      <w:proofErr w:type="spellStart"/>
      <w:r>
        <w:rPr>
          <w:sz w:val="24"/>
          <w:szCs w:val="24"/>
        </w:rPr>
        <w:t>Санитарно</w:t>
      </w:r>
      <w:r>
        <w:rPr>
          <w:sz w:val="24"/>
          <w:szCs w:val="24"/>
        </w:rPr>
        <w:softHyphen/>
        <w:t>эпидемиологические</w:t>
      </w:r>
      <w:proofErr w:type="spellEnd"/>
      <w:r>
        <w:rPr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Санитарная обработка технологического оборудования проводится по мере его загрязнения и по окончании работы.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D1F15" w:rsidRP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jc w:val="both"/>
        <w:rPr>
          <w:sz w:val="24"/>
          <w:szCs w:val="24"/>
        </w:rPr>
      </w:pPr>
      <w:r w:rsidRPr="00DD1F15">
        <w:rPr>
          <w:sz w:val="24"/>
          <w:szCs w:val="24"/>
        </w:rPr>
        <w:t>Для ополаскивания посуды (в том числе столовой) используются гибкие шланги с душевой насадкой.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 добавлением моющих средств; во второй секции - ополаскивают проточной горячей водой с температурой не ниже 65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</w:t>
      </w:r>
      <w:r>
        <w:t xml:space="preserve"> </w:t>
      </w:r>
      <w:r w:rsidRPr="00DD1F15">
        <w:rPr>
          <w:sz w:val="24"/>
          <w:szCs w:val="24"/>
        </w:rPr>
        <w:t>стеллажах или полках. Доски и ножи хранятся на рабочих местах раздельно в кассетах или в подвешенном виде.</w:t>
      </w:r>
    </w:p>
    <w:p w:rsidR="00DD1F15" w:rsidRP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jc w:val="both"/>
        <w:rPr>
          <w:sz w:val="24"/>
          <w:szCs w:val="24"/>
        </w:rPr>
      </w:pPr>
      <w:r w:rsidRPr="00DD1F15">
        <w:rPr>
          <w:sz w:val="24"/>
          <w:szCs w:val="24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r w:rsidRPr="00DD1F15">
        <w:rPr>
          <w:sz w:val="24"/>
          <w:szCs w:val="24"/>
        </w:rPr>
        <w:lastRenderedPageBreak/>
        <w:t xml:space="preserve">В моечной и буфетных вывешиваются инструкции о правилах мытья посуды и инвентаря с указанием концентраций и </w:t>
      </w:r>
      <w:proofErr w:type="gramStart"/>
      <w:r w:rsidRPr="00DD1F15">
        <w:rPr>
          <w:sz w:val="24"/>
          <w:szCs w:val="24"/>
        </w:rPr>
        <w:t>объемов</w:t>
      </w:r>
      <w:proofErr w:type="gramEnd"/>
      <w:r w:rsidRPr="00DD1F15">
        <w:rPr>
          <w:sz w:val="24"/>
          <w:szCs w:val="24"/>
        </w:rPr>
        <w:t xml:space="preserve"> применяемых моющих и дезинфицирующих средств.</w:t>
      </w:r>
    </w:p>
    <w:p w:rsidR="00DD1F15" w:rsidRPr="00DD1F15" w:rsidRDefault="00DD1F15" w:rsidP="00DD1F15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r w:rsidRPr="00DD1F15">
        <w:rPr>
          <w:sz w:val="24"/>
          <w:szCs w:val="24"/>
        </w:rPr>
        <w:t>Мытье кухонной посуды должно быть предусмотрено отдельно от столовой посуды.</w:t>
      </w:r>
    </w:p>
    <w:p w:rsidR="00DD1F15" w:rsidRPr="00DD1F15" w:rsidRDefault="00DD1F15" w:rsidP="00DD1F15">
      <w:pPr>
        <w:pStyle w:val="1"/>
        <w:shd w:val="clear" w:color="auto" w:fill="auto"/>
        <w:spacing w:after="60"/>
        <w:ind w:firstLine="720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DD1F15" w:rsidRPr="00DD1F15" w:rsidRDefault="00DD1F15" w:rsidP="00DD1F15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DD1F15" w:rsidRPr="00DD1F15" w:rsidRDefault="00DD1F15" w:rsidP="00DD1F15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DD1F15" w:rsidRPr="00DD1F15" w:rsidRDefault="00DD1F15" w:rsidP="00DD1F15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DD1F15" w:rsidRPr="00DD1F15" w:rsidRDefault="00DD1F15" w:rsidP="00DD1F15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D1F15" w:rsidRPr="00B162ED" w:rsidRDefault="00DD1F15" w:rsidP="00DD1F15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jc w:val="both"/>
      </w:pPr>
      <w:r w:rsidRPr="00DD1F15">
        <w:rPr>
          <w:sz w:val="24"/>
          <w:szCs w:val="24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</w:t>
      </w:r>
      <w:r w:rsidRPr="00B162ED">
        <w:t>.</w:t>
      </w:r>
    </w:p>
    <w:p w:rsidR="00DD1F15" w:rsidRDefault="00DD1F15" w:rsidP="00DD1F15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jc w:val="both"/>
      </w:pPr>
      <w:r w:rsidRPr="00DD1F15">
        <w:rPr>
          <w:sz w:val="24"/>
          <w:szCs w:val="24"/>
        </w:rPr>
        <w:t>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</w:t>
      </w:r>
      <w:r w:rsidRPr="00B162ED">
        <w:t>.</w:t>
      </w:r>
    </w:p>
    <w:p w:rsidR="00DD1F15" w:rsidRPr="00DD1F15" w:rsidRDefault="00DD1F15" w:rsidP="00DD1F15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jc w:val="both"/>
      </w:pPr>
      <w:r w:rsidRPr="00DD1F15">
        <w:rPr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</w:t>
      </w:r>
    </w:p>
    <w:p w:rsidR="00DD1F15" w:rsidRPr="00DD1F15" w:rsidRDefault="00DD1F15" w:rsidP="00DD1F15">
      <w:pPr>
        <w:pStyle w:val="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DD1F15">
        <w:rPr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DD1F15" w:rsidRPr="00DD1F15" w:rsidRDefault="00DD1F15" w:rsidP="00DD1F15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r w:rsidRPr="00DD1F15">
        <w:rPr>
          <w:sz w:val="24"/>
          <w:szCs w:val="24"/>
        </w:rPr>
        <w:t>Моечные ванны для мытья столовой посуды должны иметь маркировку объемной вместимости и обеспечиваться пробками из полимерных и резиновых материалов.</w:t>
      </w:r>
    </w:p>
    <w:p w:rsidR="00DD1F15" w:rsidRPr="00DD1F15" w:rsidRDefault="00DD1F15" w:rsidP="00DD1F15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bookmarkStart w:id="2" w:name="_GoBack"/>
      <w:bookmarkEnd w:id="2"/>
      <w:r w:rsidRPr="00DD1F15">
        <w:rPr>
          <w:sz w:val="24"/>
          <w:szCs w:val="24"/>
        </w:rPr>
        <w:t>Для дозирования моющих и обеззараживающих средств используют мерные емкости.</w:t>
      </w:r>
    </w:p>
    <w:p w:rsidR="00DD1F15" w:rsidRPr="00DD1F15" w:rsidRDefault="00DD1F15">
      <w:pPr>
        <w:rPr>
          <w:sz w:val="24"/>
          <w:szCs w:val="24"/>
        </w:rPr>
      </w:pPr>
    </w:p>
    <w:sectPr w:rsidR="00DD1F15" w:rsidRPr="00DD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54A88"/>
    <w:multiLevelType w:val="hybridMultilevel"/>
    <w:tmpl w:val="C89EF85E"/>
    <w:lvl w:ilvl="0" w:tplc="D7D21EAC">
      <w:start w:val="1"/>
      <w:numFmt w:val="decimal"/>
      <w:lvlText w:val="%1."/>
      <w:lvlJc w:val="left"/>
      <w:pPr>
        <w:ind w:left="11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27C7CF8"/>
    <w:multiLevelType w:val="hybridMultilevel"/>
    <w:tmpl w:val="6C6CFC26"/>
    <w:lvl w:ilvl="0" w:tplc="D7D21EAC">
      <w:start w:val="1"/>
      <w:numFmt w:val="decimal"/>
      <w:lvlText w:val="%1."/>
      <w:lvlJc w:val="left"/>
      <w:pPr>
        <w:ind w:left="15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38280729"/>
    <w:multiLevelType w:val="hybridMultilevel"/>
    <w:tmpl w:val="BD70F0AA"/>
    <w:lvl w:ilvl="0" w:tplc="D7D21EAC">
      <w:start w:val="1"/>
      <w:numFmt w:val="decimal"/>
      <w:lvlText w:val="%1."/>
      <w:lvlJc w:val="left"/>
      <w:pPr>
        <w:ind w:left="18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5"/>
    <w:rsid w:val="00395C55"/>
    <w:rsid w:val="008C291E"/>
    <w:rsid w:val="00D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DEB"/>
  <w15:chartTrackingRefBased/>
  <w15:docId w15:val="{9332C965-7D4A-4064-B7BC-056E768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D1F15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0">
    <w:name w:val="Заголовок №1"/>
    <w:basedOn w:val="a"/>
    <w:rsid w:val="00DD1F15"/>
    <w:pPr>
      <w:widowControl w:val="0"/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2022-10-10T08:10:00Z</dcterms:created>
  <dcterms:modified xsi:type="dcterms:W3CDTF">2022-10-10T08:14:00Z</dcterms:modified>
</cp:coreProperties>
</file>